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line="480" w:lineRule="auto"/>
        <w:rPr>
          <w:sz w:val="34"/>
          <w:szCs w:val="34"/>
        </w:rPr>
      </w:pPr>
      <w:r>
        <w:rPr>
          <w:sz w:val="34"/>
          <w:szCs w:val="34"/>
          <w:rtl w:val="0"/>
          <w:lang w:val="en-US"/>
        </w:rPr>
        <w:tab/>
        <w:t xml:space="preserve">Graeci cum Troianis bellum gerebant. Magnum equum ligneum sub portis urbis Troiae nocte reliquerunt. Troiani equum ibi invenerunt. </w:t>
      </w:r>
      <w:r>
        <w:rPr>
          <w:rFonts w:hAnsi="Helvetica" w:hint="default"/>
          <w:sz w:val="34"/>
          <w:szCs w:val="34"/>
          <w:rtl w:val="0"/>
          <w:lang w:val="en-US"/>
        </w:rPr>
        <w:t>“</w:t>
      </w:r>
      <w:r>
        <w:rPr>
          <w:sz w:val="34"/>
          <w:szCs w:val="34"/>
          <w:rtl w:val="0"/>
          <w:lang w:val="en-US"/>
        </w:rPr>
        <w:t>Graeci equum Minervae dedicant,</w:t>
      </w:r>
      <w:r>
        <w:rPr>
          <w:rFonts w:hAnsi="Helvetica" w:hint="default"/>
          <w:sz w:val="34"/>
          <w:szCs w:val="34"/>
          <w:rtl w:val="0"/>
          <w:lang w:val="en-US"/>
        </w:rPr>
        <w:t xml:space="preserve">” </w:t>
      </w:r>
      <w:r>
        <w:rPr>
          <w:sz w:val="34"/>
          <w:szCs w:val="34"/>
          <w:rtl w:val="0"/>
          <w:lang w:val="en-US"/>
        </w:rPr>
        <w:t xml:space="preserve">dixerunt. </w:t>
      </w:r>
      <w:r>
        <w:rPr>
          <w:rFonts w:hAnsi="Helvetica" w:hint="default"/>
          <w:sz w:val="34"/>
          <w:szCs w:val="34"/>
          <w:rtl w:val="0"/>
          <w:lang w:val="en-US"/>
        </w:rPr>
        <w:t>“</w:t>
      </w:r>
      <w:r>
        <w:rPr>
          <w:sz w:val="34"/>
          <w:szCs w:val="34"/>
          <w:rtl w:val="0"/>
          <w:lang w:val="en-US"/>
        </w:rPr>
        <w:t>Si donum Graecorum ad templum deae ducemus, pacem habebimus et vitam bonae fortunae agemus.</w:t>
      </w:r>
      <w:r>
        <w:rPr>
          <w:rFonts w:hAnsi="Helvetica" w:hint="default"/>
          <w:sz w:val="34"/>
          <w:szCs w:val="34"/>
          <w:rtl w:val="0"/>
          <w:lang w:val="en-US"/>
        </w:rPr>
        <w:t xml:space="preserve">” </w:t>
      </w:r>
    </w:p>
    <w:p>
      <w:pPr>
        <w:pStyle w:val="Body"/>
        <w:spacing w:line="480" w:lineRule="auto"/>
        <w:rPr>
          <w:sz w:val="34"/>
          <w:szCs w:val="34"/>
        </w:rPr>
      </w:pPr>
    </w:p>
    <w:p>
      <w:pPr>
        <w:pStyle w:val="Body"/>
        <w:spacing w:line="480" w:lineRule="auto"/>
      </w:pPr>
      <w:r>
        <w:rPr>
          <w:sz w:val="34"/>
          <w:szCs w:val="34"/>
          <w:rtl w:val="0"/>
          <w:lang w:val="en-US"/>
        </w:rPr>
        <w:tab/>
        <w:t>Sed Laoco</w:t>
      </w:r>
      <w:r>
        <w:rPr>
          <w:rFonts w:hAnsi="Helvetica" w:hint="default"/>
          <w:sz w:val="34"/>
          <w:szCs w:val="34"/>
          <w:rtl w:val="0"/>
          <w:lang w:val="en-US"/>
        </w:rPr>
        <w:t>ö</w:t>
      </w:r>
      <w:r>
        <w:rPr>
          <w:sz w:val="34"/>
          <w:szCs w:val="34"/>
          <w:rtl w:val="0"/>
          <w:lang w:val="en-US"/>
        </w:rPr>
        <w:t xml:space="preserve">n, sacerdos magnae virtutis sapientiaeque, audebat populum monere: </w:t>
      </w:r>
      <w:r>
        <w:rPr>
          <w:rFonts w:hAnsi="Helvetica" w:hint="default"/>
          <w:sz w:val="34"/>
          <w:szCs w:val="34"/>
          <w:rtl w:val="0"/>
          <w:lang w:val="en-US"/>
        </w:rPr>
        <w:t>“</w:t>
      </w:r>
      <w:r>
        <w:rPr>
          <w:sz w:val="34"/>
          <w:szCs w:val="34"/>
          <w:rtl w:val="0"/>
          <w:lang w:val="en-US"/>
        </w:rPr>
        <w:t>Sine ratione cogitatis, o Troiani! Si copiae in equo sunt, magno in periculo erimus. `Numquam debetis Graecis credere, nam Graeci semper sunt falsi.</w:t>
      </w:r>
      <w:r>
        <w:rPr>
          <w:rFonts w:hAnsi="Helvetica" w:hint="default"/>
          <w:sz w:val="34"/>
          <w:szCs w:val="34"/>
          <w:rtl w:val="0"/>
          <w:lang w:val="en-US"/>
        </w:rPr>
        <w:t xml:space="preserve">” </w:t>
      </w:r>
      <w:r>
        <w:rPr>
          <w:sz w:val="34"/>
          <w:szCs w:val="34"/>
          <w:rtl w:val="0"/>
          <w:lang w:val="en-US"/>
        </w:rPr>
        <w:t>Tum equum hasta tutudit. Ira Minervae magna erat; dea duos serpentes ex mari misit. O miser Laoco</w:t>
      </w:r>
      <w:r>
        <w:rPr>
          <w:rFonts w:hAnsi="Helvetica" w:hint="default"/>
          <w:sz w:val="34"/>
          <w:szCs w:val="34"/>
          <w:rtl w:val="0"/>
          <w:lang w:val="en-US"/>
        </w:rPr>
        <w:t>ö</w:t>
      </w:r>
      <w:r>
        <w:rPr>
          <w:sz w:val="34"/>
          <w:szCs w:val="34"/>
          <w:rtl w:val="0"/>
          <w:lang w:val="en-US"/>
        </w:rPr>
        <w:t>n! Te tuosque duos filios mali serpentes strangulaverunt! Troiani deam timebant; equum in urbem duxerunt. Ratio Laoco</w:t>
      </w:r>
      <w:r>
        <w:rPr>
          <w:rFonts w:hAnsi="Helvetica" w:hint="default"/>
          <w:sz w:val="34"/>
          <w:szCs w:val="34"/>
          <w:rtl w:val="0"/>
          <w:lang w:val="en-US"/>
        </w:rPr>
        <w:t>ö</w:t>
      </w:r>
      <w:r>
        <w:rPr>
          <w:sz w:val="34"/>
          <w:szCs w:val="34"/>
          <w:rtl w:val="0"/>
          <w:lang w:val="en-US"/>
        </w:rPr>
        <w:t xml:space="preserve">ntis Troianos nihil docuit.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